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38761d"/>
          <w:rtl w:val="0"/>
        </w:rPr>
        <w:t xml:space="preserve">Green - </w:t>
      </w:r>
      <w:r w:rsidDel="00000000" w:rsidR="00000000" w:rsidRPr="00000000">
        <w:rPr>
          <w:b w:val="1"/>
          <w:rtl w:val="0"/>
        </w:rPr>
        <w:t xml:space="preserve">Fully Complete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Blue</w:t>
      </w:r>
      <w:r w:rsidDel="00000000" w:rsidR="00000000" w:rsidRPr="00000000">
        <w:rPr>
          <w:b w:val="1"/>
          <w:rtl w:val="0"/>
        </w:rPr>
        <w:t xml:space="preserve"> - complete to current system, will be worked on with new additions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Black - In Progress / Complete but not implemented 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Red</w:t>
      </w:r>
      <w:r w:rsidDel="00000000" w:rsidR="00000000" w:rsidRPr="00000000">
        <w:rPr>
          <w:b w:val="1"/>
          <w:rtl w:val="0"/>
        </w:rPr>
        <w:t xml:space="preserve"> - has not been started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DIEGO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260"/>
        <w:gridCol w:w="1980"/>
        <w:tblGridChange w:id="0">
          <w:tblGrid>
            <w:gridCol w:w="3120"/>
            <w:gridCol w:w="4260"/>
            <w:gridCol w:w="19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NPC’s / Environment After Instantiation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Make procedural system manage instantiated NPC’s when player leaves / returns to area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Small Bridge Gap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Small math error for bridge scale values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Player Death (Procedural)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Make player health work within properly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Reach Goals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Rock Destruction (Procedural)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Destroy rocks when player leaves area or when it falls off of the area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End of level object in middle area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Spawn an end of level for each procedural generation instance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Spawn Enemy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Spawn cakademons in procedural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Integrate more 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Integrate more 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Progress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Rooms that have blockades at bridges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Player must kill enemies to remove them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Objects generated via noise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NEVO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trHeight w:val="8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Enemy 1 (skully)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Create new chase functions that will be randomized.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Enemy 2 (cakademon)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Coded and implemented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Enemy 3 (beepis)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Add hole functionality for more than one enemy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Enemy 4 (hulk)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Coded and Implemented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Incomplete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Enemy 5 (toad queen)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Coded and Implemented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JAKE</w:t>
        <w:tab/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Enemy death/damage shader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Distort their bodies and blink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Grass prefab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the prefabs for grass that can be change to any color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Invulnerable Shader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Shader showing the player can't be harmed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Charging shader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Feedback for charging abilities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implemented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New shrine object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and implement more appealing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Implement asset packs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DreamEater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6 model, animated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CONNOR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Melee Attack Particle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 slashes with the last one being slightly larger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Grav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Should circle around the pulled object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Spike raise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Should show around the spikes as they raise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Not implemented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Charging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Feedback for charging abilities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Switch Particle (Smoke)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Cloud of smoke for when the player uses switch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Not implemented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NICK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Main Character Attack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 hits anim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Animator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Design and implement animator for player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Character Run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Multidirectional run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Forward Completed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cc0000"/>
              </w:rPr>
            </w:pPr>
            <w:r w:rsidDel="00000000" w:rsidR="00000000" w:rsidRPr="00000000">
              <w:rPr>
                <w:b w:val="1"/>
                <w:color w:val="cc0000"/>
                <w:rtl w:val="0"/>
              </w:rPr>
              <w:t xml:space="preserve">Range animation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a charging and immediate animation for ranged attack. Create a walking and stationary version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COLIN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Borders>
              <w:bottom w:color="38761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Borders>
              <w:right w:color="38761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UI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health bar (behind green bar)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Menu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Ability Icons</w:t>
            </w:r>
          </w:p>
        </w:tc>
        <w:tc>
          <w:tcPr>
            <w:tcBorders>
              <w:left w:color="38761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Generic Environment assets</w:t>
            </w:r>
          </w:p>
        </w:tc>
        <w:tc>
          <w:tcPr>
            <w:tcBorders>
              <w:top w:color="38761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Create asset pack containing: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Small object (rock, ball)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Organic large object (tree, tendril)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Ground terrain (grass, coral, mushrooms)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Abstract form (pillar, tetrahedron)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BRIAN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Combat mode toggle and player settings saving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a toggle for switching combat modes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Switch abilities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Switch attack style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Animations in combat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Implement the player animations and sword into the game’s combat system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Procedural loading screen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a loading screen that accurately depicts the progress of the procedural generation and show’s information about the dream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(Doesn’t have dynamic support for more loading stages)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Dynamic ability icons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Give each an ability an icon that loads dynamically in the UI based on the player’s abilities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Mass adjustment for push/pull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Objects pull and throw speed are based on the mass of the object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Camera zoom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Player can manually zoom the camera with the scroll wheel based on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Dynamic menu system with dialogs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Created a menu system that opens and closes dialogs dynamically and unpauses the game when there are no dialogs left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(Need to look into a pausing function that isn’t time.timeScale)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Fix dream saving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Dreams saving to JSON had an error, fix 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MANNY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Implement menu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Implement menu art into game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Room implemented, Working on skybox.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Unwrap Toad Queen and Minion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Unwrap with less seams than prior models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Unwrapped and textured, sent onward in pipeline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Generic Environment assets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Create asset pack containing: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Small object (rock, ball)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Organic large object (tree, tendril)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Ground terrain (grass, coral, mushrooms)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Abstract form (pillar, tetrahedron)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576" w:top="576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